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A6F2F" w14:textId="7FFE98EA" w:rsidR="00F1393A" w:rsidRDefault="6D00A464" w:rsidP="6D00A464">
      <w:pPr>
        <w:jc w:val="center"/>
      </w:pPr>
      <w:bookmarkStart w:id="0" w:name="_GoBack"/>
      <w:bookmarkEnd w:id="0"/>
      <w:r w:rsidRPr="6D00A464">
        <w:rPr>
          <w:b/>
          <w:bCs/>
          <w:u w:val="single"/>
        </w:rPr>
        <w:t>SEKRETARIAT FOR LÆGELIG VIDEREUDDANNELSE. UDDANNELSESREGION ØST</w:t>
      </w:r>
    </w:p>
    <w:p w14:paraId="1D888319" w14:textId="2E2C709C" w:rsidR="6D00A464" w:rsidRDefault="6D00A464" w:rsidP="6D00A464">
      <w:pPr>
        <w:jc w:val="center"/>
        <w:rPr>
          <w:rFonts w:ascii="Calibri" w:eastAsia="Calibri" w:hAnsi="Calibri" w:cs="Calibri"/>
        </w:rPr>
      </w:pPr>
      <w:r w:rsidRPr="6D00A464">
        <w:rPr>
          <w:rFonts w:ascii="Calibri" w:eastAsia="Calibri" w:hAnsi="Calibri" w:cs="Calibri"/>
        </w:rPr>
        <w:t>htpps://laegeuddannelsen.dk</w:t>
      </w:r>
    </w:p>
    <w:p w14:paraId="10C6B2A3" w14:textId="73BF596C" w:rsidR="6D00A464" w:rsidRDefault="6D00A464" w:rsidP="6D00A464">
      <w:r w:rsidRPr="6D00A464">
        <w:rPr>
          <w:rFonts w:ascii="Calibri" w:eastAsia="Calibri" w:hAnsi="Calibri" w:cs="Calibri"/>
          <w:b/>
          <w:bCs/>
        </w:rPr>
        <w:t>Sekretariat for Lægelig Videreuddannelse</w:t>
      </w:r>
      <w:r w:rsidRPr="6D00A464">
        <w:rPr>
          <w:rFonts w:ascii="Calibri" w:eastAsia="Calibri" w:hAnsi="Calibri" w:cs="Calibri"/>
        </w:rPr>
        <w:t>: Fysisk beliggende på Gentofte Hospital. Hvert speciale har en medarbejder tilknyttet og denne kan ofte være behjælpelig med svar på mere formelle forhold. https://www.laegeuddannelsen.dk/om-os/sekretariatets-medarbejdere.aspx Den enkelte medarbejder kan findes via dette link.</w:t>
      </w:r>
    </w:p>
    <w:p w14:paraId="2D1E400B" w14:textId="0E1FB794" w:rsidR="6D00A464" w:rsidRDefault="6D00A464" w:rsidP="6D00A464">
      <w:r w:rsidRPr="6D00A464">
        <w:rPr>
          <w:rFonts w:ascii="Calibri" w:eastAsia="Calibri" w:hAnsi="Calibri" w:cs="Calibri"/>
          <w:b/>
          <w:bCs/>
          <w:color w:val="000000" w:themeColor="text1"/>
        </w:rPr>
        <w:t xml:space="preserve">Sekretariat for Lægelig Videreuddannelse hjemmeside </w:t>
      </w:r>
    </w:p>
    <w:p w14:paraId="58E9E0D6" w14:textId="6903AC28" w:rsidR="6D00A464" w:rsidRDefault="00650638" w:rsidP="6D00A464">
      <w:hyperlink r:id="rId5">
        <w:r w:rsidR="6D00A464" w:rsidRPr="6D00A464">
          <w:rPr>
            <w:rStyle w:val="Hyperlink"/>
            <w:rFonts w:ascii="Calibri" w:eastAsia="Calibri" w:hAnsi="Calibri" w:cs="Calibri"/>
          </w:rPr>
          <w:t>Lægelig videreuddannelse i Hellerup | Om uddannelse og kurser (laegeuddannelsen.dk)</w:t>
        </w:r>
      </w:hyperlink>
    </w:p>
    <w:p w14:paraId="10AF58F4" w14:textId="39D32294" w:rsidR="6D00A464" w:rsidRDefault="6D00A464" w:rsidP="6D00A464">
      <w:pPr>
        <w:rPr>
          <w:rFonts w:ascii="Calibri" w:eastAsia="Calibri" w:hAnsi="Calibri" w:cs="Calibri"/>
        </w:rPr>
      </w:pPr>
      <w:r w:rsidRPr="6D00A464">
        <w:rPr>
          <w:rFonts w:ascii="Calibri" w:eastAsia="Calibri" w:hAnsi="Calibri" w:cs="Calibri"/>
        </w:rPr>
        <w:t>Hjemmesiden er meget anvendelig hjemmeside, såvel teoretisk som praktisk. Indeholder mange relevante informationer og links for UAO. Kan også anvendes som introduktion til begreber for UAO. Det kan anbefales at orientere sig om og på hjemmesiden,</w:t>
      </w:r>
    </w:p>
    <w:p w14:paraId="6DD79BD7" w14:textId="64007A0D" w:rsidR="6D00A464" w:rsidRDefault="6D00A464" w:rsidP="6D00A464">
      <w:pPr>
        <w:rPr>
          <w:rFonts w:ascii="Calibri" w:eastAsia="Calibri" w:hAnsi="Calibri" w:cs="Calibri"/>
        </w:rPr>
      </w:pPr>
      <w:r w:rsidRPr="6D00A464">
        <w:rPr>
          <w:rFonts w:ascii="Calibri" w:eastAsia="Calibri" w:hAnsi="Calibri" w:cs="Calibri"/>
        </w:rPr>
        <w:t>Er målrettet såvel uddannelsesgivere og uddannelsessøgende.</w:t>
      </w:r>
    </w:p>
    <w:p w14:paraId="72727C1F" w14:textId="01DE2524" w:rsidR="6D00A464" w:rsidRDefault="6D00A464" w:rsidP="6D00A464">
      <w:pPr>
        <w:rPr>
          <w:rFonts w:ascii="Calibri" w:eastAsia="Calibri" w:hAnsi="Calibri" w:cs="Calibri"/>
        </w:rPr>
      </w:pPr>
    </w:p>
    <w:p w14:paraId="685DCAEE" w14:textId="0B943717" w:rsidR="6D00A464" w:rsidRDefault="6D00A464" w:rsidP="6D00A464">
      <w:pPr>
        <w:rPr>
          <w:rFonts w:ascii="Calibri" w:eastAsia="Calibri" w:hAnsi="Calibri" w:cs="Calibri"/>
        </w:rPr>
      </w:pPr>
      <w:r w:rsidRPr="6D00A464">
        <w:rPr>
          <w:rFonts w:ascii="Calibri" w:eastAsia="Calibri" w:hAnsi="Calibri" w:cs="Calibri"/>
        </w:rPr>
        <w:t xml:space="preserve">Information om </w:t>
      </w:r>
    </w:p>
    <w:p w14:paraId="33C6DE93" w14:textId="160C6883" w:rsidR="6D00A464" w:rsidRDefault="6D00A464" w:rsidP="6D00A464">
      <w:pPr>
        <w:pStyle w:val="Listeafsnit"/>
        <w:numPr>
          <w:ilvl w:val="0"/>
          <w:numId w:val="1"/>
        </w:numPr>
        <w:rPr>
          <w:rFonts w:eastAsiaTheme="minorEastAsia"/>
        </w:rPr>
      </w:pPr>
      <w:r w:rsidRPr="6D00A464">
        <w:rPr>
          <w:rFonts w:ascii="Calibri" w:eastAsia="Calibri" w:hAnsi="Calibri" w:cs="Calibri"/>
        </w:rPr>
        <w:t>Klinisk Basisuddannelse</w:t>
      </w:r>
    </w:p>
    <w:p w14:paraId="38735C24" w14:textId="2E66F283" w:rsidR="6D00A464" w:rsidRDefault="6D00A464" w:rsidP="6D00A464">
      <w:pPr>
        <w:pStyle w:val="Listeafsnit"/>
        <w:numPr>
          <w:ilvl w:val="0"/>
          <w:numId w:val="1"/>
        </w:numPr>
      </w:pPr>
      <w:r w:rsidRPr="6D00A464">
        <w:rPr>
          <w:rFonts w:ascii="Calibri" w:eastAsia="Calibri" w:hAnsi="Calibri" w:cs="Calibri"/>
        </w:rPr>
        <w:t>Speciallægeuddannelsen</w:t>
      </w:r>
    </w:p>
    <w:p w14:paraId="3FC08B71" w14:textId="710C4805" w:rsidR="6D00A464" w:rsidRDefault="6D00A464" w:rsidP="6D00A464">
      <w:pPr>
        <w:pStyle w:val="Listeafsnit"/>
        <w:numPr>
          <w:ilvl w:val="0"/>
          <w:numId w:val="1"/>
        </w:numPr>
      </w:pPr>
      <w:r w:rsidRPr="6D00A464">
        <w:rPr>
          <w:rFonts w:ascii="Calibri" w:eastAsia="Calibri" w:hAnsi="Calibri" w:cs="Calibri"/>
        </w:rPr>
        <w:t>Det Regionale Råd</w:t>
      </w:r>
    </w:p>
    <w:p w14:paraId="788AA880" w14:textId="66A4B970" w:rsidR="6D00A464" w:rsidRDefault="6D00A464" w:rsidP="6D00A464">
      <w:pPr>
        <w:pStyle w:val="Listeafsnit"/>
        <w:numPr>
          <w:ilvl w:val="0"/>
          <w:numId w:val="1"/>
        </w:numPr>
      </w:pPr>
      <w:r w:rsidRPr="6D00A464">
        <w:rPr>
          <w:rFonts w:ascii="Calibri" w:eastAsia="Calibri" w:hAnsi="Calibri" w:cs="Calibri"/>
        </w:rPr>
        <w:t>UAO/Vejleder/Tutorlæge i speciallægepraksis</w:t>
      </w:r>
    </w:p>
    <w:p w14:paraId="2419C85F" w14:textId="6FCA1D25" w:rsidR="6D00A464" w:rsidRDefault="6D00A464" w:rsidP="6D00A464">
      <w:pPr>
        <w:pStyle w:val="Listeafsnit"/>
        <w:numPr>
          <w:ilvl w:val="0"/>
          <w:numId w:val="1"/>
        </w:numPr>
      </w:pPr>
      <w:r w:rsidRPr="6D00A464">
        <w:rPr>
          <w:rFonts w:ascii="Calibri" w:eastAsia="Calibri" w:hAnsi="Calibri" w:cs="Calibri"/>
        </w:rPr>
        <w:t>Tutorlæge i Almen praksis</w:t>
      </w:r>
    </w:p>
    <w:p w14:paraId="032C62A4" w14:textId="2AF4FC7E" w:rsidR="6D00A464" w:rsidRDefault="6D00A464" w:rsidP="6D00A464">
      <w:pPr>
        <w:pStyle w:val="Listeafsnit"/>
        <w:numPr>
          <w:ilvl w:val="0"/>
          <w:numId w:val="1"/>
        </w:numPr>
      </w:pPr>
      <w:r w:rsidRPr="6D00A464">
        <w:rPr>
          <w:rFonts w:ascii="Calibri" w:eastAsia="Calibri" w:hAnsi="Calibri" w:cs="Calibri"/>
        </w:rPr>
        <w:t>Postgraduat Klinisk Lektor (PKL)</w:t>
      </w:r>
    </w:p>
    <w:p w14:paraId="65FDF2F4" w14:textId="05A571A4" w:rsidR="6D00A464" w:rsidRDefault="6D00A464" w:rsidP="6D00A464">
      <w:pPr>
        <w:pStyle w:val="Listeafsnit"/>
        <w:numPr>
          <w:ilvl w:val="0"/>
          <w:numId w:val="1"/>
        </w:numPr>
      </w:pPr>
      <w:r w:rsidRPr="6D00A464">
        <w:rPr>
          <w:rFonts w:ascii="Calibri" w:eastAsia="Calibri" w:hAnsi="Calibri" w:cs="Calibri"/>
        </w:rPr>
        <w:t>Videreuddannelses i Region Sjælland</w:t>
      </w:r>
    </w:p>
    <w:p w14:paraId="42DFD633" w14:textId="45F046F6" w:rsidR="6D00A464" w:rsidRDefault="6D00A464" w:rsidP="6D00A464">
      <w:pPr>
        <w:pStyle w:val="Listeafsnit"/>
        <w:numPr>
          <w:ilvl w:val="0"/>
          <w:numId w:val="1"/>
        </w:numPr>
      </w:pPr>
      <w:r w:rsidRPr="6D00A464">
        <w:rPr>
          <w:rFonts w:ascii="Calibri" w:eastAsia="Calibri" w:hAnsi="Calibri" w:cs="Calibri"/>
        </w:rPr>
        <w:t>Information om begreber og nøgleord med links (fx målbeskrivelse)</w:t>
      </w:r>
    </w:p>
    <w:p w14:paraId="12BCAA29" w14:textId="0A1DD0A4" w:rsidR="6D00A464" w:rsidRDefault="6D00A464" w:rsidP="6D00A464">
      <w:pPr>
        <w:pStyle w:val="Listeafsnit"/>
        <w:numPr>
          <w:ilvl w:val="0"/>
          <w:numId w:val="1"/>
        </w:numPr>
      </w:pPr>
      <w:r w:rsidRPr="6D00A464">
        <w:rPr>
          <w:rFonts w:ascii="Calibri" w:eastAsia="Calibri" w:hAnsi="Calibri" w:cs="Calibri"/>
        </w:rPr>
        <w:t>Diverse blanketter</w:t>
      </w:r>
    </w:p>
    <w:p w14:paraId="54F03990" w14:textId="6E3C7A41" w:rsidR="6D00A464" w:rsidRDefault="6D00A464" w:rsidP="6D00A464">
      <w:pPr>
        <w:pStyle w:val="Listeafsnit"/>
        <w:numPr>
          <w:ilvl w:val="0"/>
          <w:numId w:val="1"/>
        </w:numPr>
      </w:pPr>
      <w:r w:rsidRPr="6D00A464">
        <w:rPr>
          <w:rFonts w:ascii="Calibri" w:eastAsia="Calibri" w:hAnsi="Calibri" w:cs="Calibri"/>
        </w:rPr>
        <w:t>FAQ</w:t>
      </w:r>
    </w:p>
    <w:p w14:paraId="2B6C2E2A" w14:textId="4DC6CDE0" w:rsidR="6D00A464" w:rsidRDefault="6D00A464" w:rsidP="6D00A464">
      <w:pPr>
        <w:pStyle w:val="Listeafsnit"/>
        <w:numPr>
          <w:ilvl w:val="0"/>
          <w:numId w:val="1"/>
        </w:numPr>
      </w:pPr>
      <w:r w:rsidRPr="6D00A464">
        <w:rPr>
          <w:rFonts w:ascii="Calibri" w:eastAsia="Calibri" w:hAnsi="Calibri" w:cs="Calibri"/>
        </w:rPr>
        <w:t>Links til diverse relevante uddannelsesinstitutioner</w:t>
      </w:r>
    </w:p>
    <w:p w14:paraId="63CFF225" w14:textId="5BE61564" w:rsidR="6D00A464" w:rsidRDefault="6D00A464" w:rsidP="6D00A464">
      <w:pPr>
        <w:pStyle w:val="Listeafsnit"/>
        <w:numPr>
          <w:ilvl w:val="0"/>
          <w:numId w:val="1"/>
        </w:numPr>
      </w:pPr>
      <w:r w:rsidRPr="6D00A464">
        <w:rPr>
          <w:rFonts w:ascii="Calibri" w:eastAsia="Calibri" w:hAnsi="Calibri" w:cs="Calibri"/>
        </w:rPr>
        <w:t>Information om Sekretariatets medarbejdere og kontakt hertil.</w:t>
      </w:r>
    </w:p>
    <w:p w14:paraId="13B43983" w14:textId="620BB746" w:rsidR="6D00A464" w:rsidRDefault="6D00A464" w:rsidP="6D00A464">
      <w:pPr>
        <w:rPr>
          <w:rFonts w:ascii="Calibri" w:eastAsia="Calibri" w:hAnsi="Calibri" w:cs="Calibri"/>
        </w:rPr>
      </w:pPr>
    </w:p>
    <w:sectPr w:rsidR="6D00A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90D2E"/>
    <w:multiLevelType w:val="hybridMultilevel"/>
    <w:tmpl w:val="A0C41A0C"/>
    <w:lvl w:ilvl="0" w:tplc="C164C626">
      <w:start w:val="1"/>
      <w:numFmt w:val="bullet"/>
      <w:lvlText w:val=""/>
      <w:lvlJc w:val="left"/>
      <w:pPr>
        <w:ind w:left="720" w:hanging="360"/>
      </w:pPr>
      <w:rPr>
        <w:rFonts w:ascii="Symbol" w:hAnsi="Symbol" w:hint="default"/>
      </w:rPr>
    </w:lvl>
    <w:lvl w:ilvl="1" w:tplc="4E10300E">
      <w:start w:val="1"/>
      <w:numFmt w:val="bullet"/>
      <w:lvlText w:val="o"/>
      <w:lvlJc w:val="left"/>
      <w:pPr>
        <w:ind w:left="1440" w:hanging="360"/>
      </w:pPr>
      <w:rPr>
        <w:rFonts w:ascii="Courier New" w:hAnsi="Courier New" w:hint="default"/>
      </w:rPr>
    </w:lvl>
    <w:lvl w:ilvl="2" w:tplc="F19479FE">
      <w:start w:val="1"/>
      <w:numFmt w:val="bullet"/>
      <w:lvlText w:val=""/>
      <w:lvlJc w:val="left"/>
      <w:pPr>
        <w:ind w:left="2160" w:hanging="360"/>
      </w:pPr>
      <w:rPr>
        <w:rFonts w:ascii="Wingdings" w:hAnsi="Wingdings" w:hint="default"/>
      </w:rPr>
    </w:lvl>
    <w:lvl w:ilvl="3" w:tplc="7D3856DE">
      <w:start w:val="1"/>
      <w:numFmt w:val="bullet"/>
      <w:lvlText w:val=""/>
      <w:lvlJc w:val="left"/>
      <w:pPr>
        <w:ind w:left="2880" w:hanging="360"/>
      </w:pPr>
      <w:rPr>
        <w:rFonts w:ascii="Symbol" w:hAnsi="Symbol" w:hint="default"/>
      </w:rPr>
    </w:lvl>
    <w:lvl w:ilvl="4" w:tplc="E2C2DE74">
      <w:start w:val="1"/>
      <w:numFmt w:val="bullet"/>
      <w:lvlText w:val="o"/>
      <w:lvlJc w:val="left"/>
      <w:pPr>
        <w:ind w:left="3600" w:hanging="360"/>
      </w:pPr>
      <w:rPr>
        <w:rFonts w:ascii="Courier New" w:hAnsi="Courier New" w:hint="default"/>
      </w:rPr>
    </w:lvl>
    <w:lvl w:ilvl="5" w:tplc="A9989756">
      <w:start w:val="1"/>
      <w:numFmt w:val="bullet"/>
      <w:lvlText w:val=""/>
      <w:lvlJc w:val="left"/>
      <w:pPr>
        <w:ind w:left="4320" w:hanging="360"/>
      </w:pPr>
      <w:rPr>
        <w:rFonts w:ascii="Wingdings" w:hAnsi="Wingdings" w:hint="default"/>
      </w:rPr>
    </w:lvl>
    <w:lvl w:ilvl="6" w:tplc="68DC3A1C">
      <w:start w:val="1"/>
      <w:numFmt w:val="bullet"/>
      <w:lvlText w:val=""/>
      <w:lvlJc w:val="left"/>
      <w:pPr>
        <w:ind w:left="5040" w:hanging="360"/>
      </w:pPr>
      <w:rPr>
        <w:rFonts w:ascii="Symbol" w:hAnsi="Symbol" w:hint="default"/>
      </w:rPr>
    </w:lvl>
    <w:lvl w:ilvl="7" w:tplc="B0E4CA84">
      <w:start w:val="1"/>
      <w:numFmt w:val="bullet"/>
      <w:lvlText w:val="o"/>
      <w:lvlJc w:val="left"/>
      <w:pPr>
        <w:ind w:left="5760" w:hanging="360"/>
      </w:pPr>
      <w:rPr>
        <w:rFonts w:ascii="Courier New" w:hAnsi="Courier New" w:hint="default"/>
      </w:rPr>
    </w:lvl>
    <w:lvl w:ilvl="8" w:tplc="C54477F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FB80D0"/>
    <w:rsid w:val="00650638"/>
    <w:rsid w:val="009A75CB"/>
    <w:rsid w:val="00B66D9A"/>
    <w:rsid w:val="00F1393A"/>
    <w:rsid w:val="3BFB80D0"/>
    <w:rsid w:val="6D00A4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80D0"/>
  <w15:chartTrackingRefBased/>
  <w15:docId w15:val="{BA5E1BB6-ACD2-42E5-9C40-6AB0119A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Pr>
      <w:color w:val="0563C1" w:themeColor="hyperlink"/>
      <w:u w:val="single"/>
    </w:rPr>
  </w:style>
  <w:style w:type="paragraph" w:styleId="Listeafsni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egeuddannelsen.d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1146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Jensen David</dc:creator>
  <cp:keywords/>
  <dc:description/>
  <cp:lastModifiedBy>Lars Bo Krag Møller</cp:lastModifiedBy>
  <cp:revision>2</cp:revision>
  <dcterms:created xsi:type="dcterms:W3CDTF">2021-02-08T18:44:00Z</dcterms:created>
  <dcterms:modified xsi:type="dcterms:W3CDTF">2021-02-08T18:44:00Z</dcterms:modified>
</cp:coreProperties>
</file>